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4310" w14:textId="77777777" w:rsidR="000C6847" w:rsidRDefault="000C6847" w:rsidP="000C6847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</w:rPr>
        <w:t>NOTICE OF SPECIAL MEETING</w:t>
      </w:r>
    </w:p>
    <w:p w14:paraId="3FC2AEB4" w14:textId="77777777" w:rsidR="000C6847" w:rsidRDefault="000C6847" w:rsidP="000C6847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</w:rPr>
        <w:t>OF THE BOARD OF COUNTY COMMISSIONERS OF NOBLE COUNTY, OKLAHOMA</w:t>
      </w:r>
    </w:p>
    <w:p w14:paraId="2AB50CD4" w14:textId="77777777" w:rsidR="000C6847" w:rsidRDefault="000C6847" w:rsidP="000C6847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7EB9E7E5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Noble County Board of Directors of Noble County, Oklahoma will hold a Special meeting:</w:t>
      </w:r>
    </w:p>
    <w:p w14:paraId="3D0235F3" w14:textId="77777777" w:rsidR="000C6847" w:rsidRDefault="000C6847" w:rsidP="000C6847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18DC8B90" w14:textId="15F9BA67" w:rsidR="000C6847" w:rsidRDefault="000C6847" w:rsidP="000C684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DATE:             </w:t>
      </w:r>
      <w:r w:rsidR="00A17657">
        <w:rPr>
          <w:rFonts w:ascii="Arial" w:eastAsia="Times New Roman" w:hAnsi="Arial" w:cs="Arial"/>
          <w:sz w:val="18"/>
          <w:szCs w:val="18"/>
        </w:rPr>
        <w:t>May</w:t>
      </w:r>
      <w:r w:rsidR="00A957B3">
        <w:rPr>
          <w:rFonts w:ascii="Arial" w:eastAsia="Times New Roman" w:hAnsi="Arial" w:cs="Arial"/>
          <w:sz w:val="18"/>
          <w:szCs w:val="18"/>
        </w:rPr>
        <w:t xml:space="preserve"> </w:t>
      </w:r>
      <w:r w:rsidR="0032235A">
        <w:rPr>
          <w:rFonts w:ascii="Arial" w:eastAsia="Times New Roman" w:hAnsi="Arial" w:cs="Arial"/>
          <w:sz w:val="18"/>
          <w:szCs w:val="18"/>
        </w:rPr>
        <w:t>31</w:t>
      </w:r>
      <w:r>
        <w:rPr>
          <w:rFonts w:ascii="Arial" w:eastAsia="Times New Roman" w:hAnsi="Arial" w:cs="Arial"/>
          <w:sz w:val="18"/>
          <w:szCs w:val="18"/>
        </w:rPr>
        <w:t>, 202</w:t>
      </w:r>
      <w:r w:rsidR="00DC2A9C">
        <w:rPr>
          <w:rFonts w:ascii="Arial" w:eastAsia="Times New Roman" w:hAnsi="Arial" w:cs="Arial"/>
          <w:sz w:val="18"/>
          <w:szCs w:val="18"/>
        </w:rPr>
        <w:t>2</w:t>
      </w:r>
    </w:p>
    <w:p w14:paraId="5FE2D672" w14:textId="409998AC" w:rsidR="000C6847" w:rsidRDefault="000C6847" w:rsidP="000C684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TIME:             10:00 a.m. or immediately following the Regular Meeting of the Board </w:t>
      </w:r>
      <w:r w:rsidR="00813DB7">
        <w:rPr>
          <w:rFonts w:ascii="Arial" w:eastAsia="Times New Roman" w:hAnsi="Arial" w:cs="Arial"/>
          <w:sz w:val="18"/>
          <w:szCs w:val="18"/>
        </w:rPr>
        <w:t xml:space="preserve">   </w:t>
      </w:r>
      <w:r w:rsidR="00C67A80">
        <w:rPr>
          <w:rFonts w:ascii="Arial" w:eastAsia="Times New Roman" w:hAnsi="Arial" w:cs="Arial"/>
          <w:sz w:val="18"/>
          <w:szCs w:val="18"/>
        </w:rPr>
        <w:t xml:space="preserve">      </w:t>
      </w:r>
      <w:r>
        <w:rPr>
          <w:rFonts w:ascii="Arial" w:eastAsia="Times New Roman" w:hAnsi="Arial" w:cs="Arial"/>
          <w:sz w:val="18"/>
          <w:szCs w:val="18"/>
        </w:rPr>
        <w:t xml:space="preserve">of    County Commissioners </w:t>
      </w:r>
    </w:p>
    <w:p w14:paraId="1C49CA07" w14:textId="77777777" w:rsidR="000C6847" w:rsidRDefault="000C6847" w:rsidP="000C684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 County Commissioner Office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</w:rPr>
        <w:tab/>
        <w:t xml:space="preserve">                                      ADDRESS:      2</w:t>
      </w:r>
      <w:r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</w:t>
      </w:r>
    </w:p>
    <w:p w14:paraId="55D8369F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62B467EC" w14:textId="4D82702A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Filed with the Noble County Clerk on </w:t>
      </w:r>
      <w:r w:rsidR="00A17657">
        <w:rPr>
          <w:rFonts w:ascii="Arial" w:eastAsia="Times New Roman" w:hAnsi="Arial" w:cs="Arial"/>
          <w:sz w:val="18"/>
          <w:szCs w:val="18"/>
        </w:rPr>
        <w:t>May</w:t>
      </w:r>
      <w:r w:rsidR="00A957B3">
        <w:rPr>
          <w:rFonts w:ascii="Arial" w:eastAsia="Times New Roman" w:hAnsi="Arial" w:cs="Arial"/>
          <w:sz w:val="18"/>
          <w:szCs w:val="18"/>
        </w:rPr>
        <w:t xml:space="preserve"> </w:t>
      </w:r>
      <w:r w:rsidR="0032235A">
        <w:rPr>
          <w:rFonts w:ascii="Arial" w:eastAsia="Times New Roman" w:hAnsi="Arial" w:cs="Arial"/>
          <w:sz w:val="18"/>
          <w:szCs w:val="18"/>
        </w:rPr>
        <w:t>26</w:t>
      </w:r>
      <w:r>
        <w:rPr>
          <w:rFonts w:ascii="Arial" w:eastAsia="Times New Roman" w:hAnsi="Arial" w:cs="Arial"/>
          <w:sz w:val="18"/>
          <w:szCs w:val="18"/>
        </w:rPr>
        <w:t>, 20</w:t>
      </w:r>
      <w:r w:rsidR="00DC2A9C">
        <w:rPr>
          <w:rFonts w:ascii="Arial" w:eastAsia="Times New Roman" w:hAnsi="Arial" w:cs="Arial"/>
          <w:sz w:val="18"/>
          <w:szCs w:val="18"/>
        </w:rPr>
        <w:t>22</w:t>
      </w:r>
      <w:r>
        <w:rPr>
          <w:rFonts w:ascii="Arial" w:eastAsia="Times New Roman" w:hAnsi="Arial" w:cs="Arial"/>
          <w:sz w:val="18"/>
          <w:szCs w:val="18"/>
        </w:rPr>
        <w:t xml:space="preserve"> at 8:30 a.m.</w:t>
      </w:r>
    </w:p>
    <w:p w14:paraId="3E03B3BB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2F12F576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055F7242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      Sandra Richardson, County Clerk</w:t>
      </w:r>
    </w:p>
    <w:p w14:paraId="39AEFEE8" w14:textId="77777777" w:rsidR="000C6847" w:rsidRDefault="000C6847" w:rsidP="000C6847">
      <w:pPr>
        <w:jc w:val="both"/>
        <w:rPr>
          <w:rFonts w:eastAsia="Times New Roman"/>
          <w:b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0975D537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088144AC" w14:textId="4367EB81" w:rsidR="000C6847" w:rsidRDefault="000C6847" w:rsidP="000C6847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</w:t>
      </w:r>
      <w:r>
        <w:rPr>
          <w:rFonts w:ascii="Arial" w:eastAsia="Times New Roman" w:hAnsi="Arial" w:cs="Arial"/>
          <w:b/>
          <w:sz w:val="18"/>
          <w:szCs w:val="18"/>
        </w:rPr>
        <w:t xml:space="preserve">BOARD OF COUNTY COMMISSIONERS OF NOBLE COUNTY, OKLAHOMA </w:t>
      </w:r>
      <w:r>
        <w:rPr>
          <w:rFonts w:ascii="Arial" w:eastAsia="Times New Roman" w:hAnsi="Arial" w:cs="Arial"/>
          <w:sz w:val="18"/>
          <w:szCs w:val="18"/>
        </w:rPr>
        <w:t xml:space="preserve">will hold a Special meeting on </w:t>
      </w:r>
      <w:r w:rsidR="00A17657">
        <w:rPr>
          <w:rFonts w:ascii="Arial" w:eastAsia="Times New Roman" w:hAnsi="Arial" w:cs="Arial"/>
          <w:sz w:val="18"/>
          <w:szCs w:val="18"/>
        </w:rPr>
        <w:t>May</w:t>
      </w:r>
      <w:r w:rsidR="00A957B3">
        <w:rPr>
          <w:rFonts w:ascii="Arial" w:eastAsia="Times New Roman" w:hAnsi="Arial" w:cs="Arial"/>
          <w:sz w:val="18"/>
          <w:szCs w:val="18"/>
        </w:rPr>
        <w:t xml:space="preserve"> </w:t>
      </w:r>
      <w:r w:rsidR="0032235A">
        <w:rPr>
          <w:rFonts w:ascii="Arial" w:eastAsia="Times New Roman" w:hAnsi="Arial" w:cs="Arial"/>
          <w:sz w:val="18"/>
          <w:szCs w:val="18"/>
        </w:rPr>
        <w:t>31</w:t>
      </w:r>
      <w:r>
        <w:rPr>
          <w:rFonts w:ascii="Arial" w:eastAsia="Times New Roman" w:hAnsi="Arial" w:cs="Arial"/>
          <w:sz w:val="18"/>
          <w:szCs w:val="18"/>
        </w:rPr>
        <w:t>, 20</w:t>
      </w:r>
      <w:r w:rsidR="00250199">
        <w:rPr>
          <w:rFonts w:ascii="Arial" w:eastAsia="Times New Roman" w:hAnsi="Arial" w:cs="Arial"/>
          <w:sz w:val="18"/>
          <w:szCs w:val="18"/>
        </w:rPr>
        <w:t>2</w:t>
      </w:r>
      <w:r w:rsidR="00DC2A9C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 xml:space="preserve"> at </w:t>
      </w:r>
      <w:r w:rsidR="00A62C33">
        <w:rPr>
          <w:rFonts w:ascii="Arial" w:eastAsia="Times New Roman" w:hAnsi="Arial" w:cs="Arial"/>
          <w:sz w:val="18"/>
          <w:szCs w:val="18"/>
        </w:rPr>
        <w:t>10</w:t>
      </w:r>
      <w:r>
        <w:rPr>
          <w:rFonts w:ascii="Arial" w:eastAsia="Times New Roman" w:hAnsi="Arial" w:cs="Arial"/>
          <w:sz w:val="18"/>
          <w:szCs w:val="18"/>
        </w:rPr>
        <w:t xml:space="preserve"> a.m. or immediately following the Regular Meeting of the Board of County Commissioners, the place and address of the meeting will be in County Commissioner Office, 2</w:t>
      </w:r>
      <w:r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Courthouse, Perry, Oklahoma.</w:t>
      </w:r>
    </w:p>
    <w:p w14:paraId="62343BF8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08ED8FDC" w14:textId="77777777" w:rsidR="000C6847" w:rsidRDefault="000C6847" w:rsidP="000C684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14:paraId="1CB49A94" w14:textId="77777777" w:rsidR="000C6847" w:rsidRDefault="000C6847" w:rsidP="000C684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Call to Order.</w:t>
      </w:r>
    </w:p>
    <w:p w14:paraId="579AE752" w14:textId="77777777" w:rsidR="000C6847" w:rsidRDefault="000C6847" w:rsidP="000C684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Roll Call.</w:t>
      </w:r>
    </w:p>
    <w:p w14:paraId="18AD11F9" w14:textId="6124AE76" w:rsidR="0042205E" w:rsidRPr="00A17657" w:rsidRDefault="000C6847" w:rsidP="00A1765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Recognition of all County Officers present.</w:t>
      </w:r>
    </w:p>
    <w:p w14:paraId="3FFA72F1" w14:textId="2106F833" w:rsidR="0042205E" w:rsidRPr="00084D60" w:rsidRDefault="00557468" w:rsidP="0042205E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bookmarkStart w:id="0" w:name="_Hlk101343314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0"/>
      <w:r>
        <w:rPr>
          <w:rFonts w:ascii="Arial" w:eastAsia="Times New Roman" w:hAnsi="Arial" w:cs="Arial"/>
          <w:sz w:val="18"/>
          <w:szCs w:val="18"/>
        </w:rPr>
        <w:t>the</w:t>
      </w:r>
      <w:r w:rsidR="00407A1E">
        <w:rPr>
          <w:rFonts w:ascii="Arial" w:eastAsia="Times New Roman" w:hAnsi="Arial" w:cs="Arial"/>
          <w:sz w:val="18"/>
          <w:szCs w:val="18"/>
        </w:rPr>
        <w:t xml:space="preserve"> </w:t>
      </w:r>
      <w:r w:rsidR="00C67A80">
        <w:rPr>
          <w:rFonts w:ascii="Arial" w:eastAsia="Times New Roman" w:hAnsi="Arial" w:cs="Arial"/>
          <w:sz w:val="18"/>
          <w:szCs w:val="18"/>
        </w:rPr>
        <w:t>FY22-23 Budgets.</w:t>
      </w:r>
      <w:r w:rsidR="00A957B3" w:rsidRPr="00C67A8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05E495A" w14:textId="71538669" w:rsidR="0042205E" w:rsidRPr="00A17657" w:rsidRDefault="000D00C4" w:rsidP="00A1765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Officer’s salaries.</w:t>
      </w:r>
    </w:p>
    <w:p w14:paraId="37DD0D14" w14:textId="77777777" w:rsidR="000C6847" w:rsidRDefault="000C6847" w:rsidP="000C684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Consideration and Discussion of any suggestions for future meetings.</w:t>
      </w:r>
    </w:p>
    <w:p w14:paraId="364B8239" w14:textId="77777777" w:rsidR="000C6847" w:rsidRDefault="000C6847" w:rsidP="000C6847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Adjournment.  </w:t>
      </w:r>
    </w:p>
    <w:p w14:paraId="09CF82E7" w14:textId="77777777" w:rsidR="000C6847" w:rsidRDefault="000C6847" w:rsidP="000C684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78DD8240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</w:p>
    <w:p w14:paraId="64DAC324" w14:textId="77777777" w:rsidR="000C6847" w:rsidRDefault="000C6847" w:rsidP="000C6847">
      <w:p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77D1984" w14:textId="77777777" w:rsidR="000C6847" w:rsidRDefault="000C6847" w:rsidP="000C6847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Sandra Richardson, County Clerk</w:t>
      </w:r>
    </w:p>
    <w:p w14:paraId="5548A3D6" w14:textId="77777777" w:rsidR="000C6847" w:rsidRDefault="000C6847" w:rsidP="000C684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EC21C23" w14:textId="77777777" w:rsidR="000C6847" w:rsidRDefault="000C6847" w:rsidP="000C6847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7BE4AEC" w14:textId="35B0E02C" w:rsidR="000C6847" w:rsidRDefault="000C6847" w:rsidP="000C68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32235A">
        <w:rPr>
          <w:rFonts w:ascii="Arial" w:hAnsi="Arial" w:cs="Arial"/>
          <w:sz w:val="18"/>
          <w:szCs w:val="18"/>
        </w:rPr>
        <w:t>26</w:t>
      </w:r>
      <w:r w:rsidR="00407A1E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A17657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>, 20</w:t>
      </w:r>
      <w:r w:rsidR="00250199">
        <w:rPr>
          <w:rFonts w:ascii="Arial" w:hAnsi="Arial" w:cs="Arial"/>
          <w:sz w:val="18"/>
          <w:szCs w:val="18"/>
        </w:rPr>
        <w:t>2</w:t>
      </w:r>
      <w:r w:rsidR="00DC2A9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DC2A9C">
        <w:rPr>
          <w:rFonts w:ascii="Arial" w:hAnsi="Arial" w:cs="Arial"/>
          <w:sz w:val="18"/>
          <w:szCs w:val="18"/>
        </w:rPr>
        <w:t>.</w:t>
      </w:r>
    </w:p>
    <w:p w14:paraId="3A4D2244" w14:textId="77777777" w:rsidR="000C6847" w:rsidRDefault="000C6847" w:rsidP="000C6847">
      <w:pPr>
        <w:jc w:val="both"/>
        <w:rPr>
          <w:rFonts w:ascii="Arial" w:hAnsi="Arial" w:cs="Arial"/>
          <w:sz w:val="18"/>
          <w:szCs w:val="18"/>
        </w:rPr>
      </w:pPr>
    </w:p>
    <w:p w14:paraId="3C285F13" w14:textId="77777777" w:rsidR="000C6847" w:rsidRDefault="000C6847" w:rsidP="000C6847"/>
    <w:p w14:paraId="73D4239B" w14:textId="77777777" w:rsidR="000C6847" w:rsidRDefault="000C6847" w:rsidP="000C6847"/>
    <w:p w14:paraId="2C66EAFE" w14:textId="77777777" w:rsidR="000C6847" w:rsidRDefault="000C6847" w:rsidP="000C6847"/>
    <w:p w14:paraId="0351EB84" w14:textId="77777777" w:rsidR="000C6847" w:rsidRDefault="000C6847" w:rsidP="000C6847"/>
    <w:p w14:paraId="78C4E73D" w14:textId="77777777" w:rsidR="00E73937" w:rsidRDefault="00E73937"/>
    <w:sectPr w:rsidR="00E7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58E25D70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3107631">
    <w:abstractNumId w:val="0"/>
  </w:num>
  <w:num w:numId="2" w16cid:durableId="168266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47"/>
    <w:rsid w:val="000432A2"/>
    <w:rsid w:val="00084D60"/>
    <w:rsid w:val="000C6847"/>
    <w:rsid w:val="000D00C4"/>
    <w:rsid w:val="00250199"/>
    <w:rsid w:val="0032235A"/>
    <w:rsid w:val="00407A1E"/>
    <w:rsid w:val="0042205E"/>
    <w:rsid w:val="004B7172"/>
    <w:rsid w:val="00557468"/>
    <w:rsid w:val="00696A2A"/>
    <w:rsid w:val="007B4F88"/>
    <w:rsid w:val="007B64E3"/>
    <w:rsid w:val="00813DB7"/>
    <w:rsid w:val="008311AF"/>
    <w:rsid w:val="0098717B"/>
    <w:rsid w:val="00A17657"/>
    <w:rsid w:val="00A26CCC"/>
    <w:rsid w:val="00A62C33"/>
    <w:rsid w:val="00A720FD"/>
    <w:rsid w:val="00A957B3"/>
    <w:rsid w:val="00AE4B35"/>
    <w:rsid w:val="00B06261"/>
    <w:rsid w:val="00C469F0"/>
    <w:rsid w:val="00C67A80"/>
    <w:rsid w:val="00C71456"/>
    <w:rsid w:val="00DC2A9C"/>
    <w:rsid w:val="00DF321E"/>
    <w:rsid w:val="00E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FED"/>
  <w15:chartTrackingRefBased/>
  <w15:docId w15:val="{7B29FDF5-5B7E-498F-B4F0-9D7BE86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4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27</cp:revision>
  <dcterms:created xsi:type="dcterms:W3CDTF">2020-01-13T21:34:00Z</dcterms:created>
  <dcterms:modified xsi:type="dcterms:W3CDTF">2022-05-04T14:02:00Z</dcterms:modified>
</cp:coreProperties>
</file>